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ประกาศองค์การบริหารส่วนตำบลทุ่งนารี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เรื่อง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ประกาศรายชื่อผู้ชนะการเสนอราคา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โครงการขุดลอกคูระบายน้ำ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,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ห้วย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,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เหมือง ภายในตำบลทุ่งนารี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จำนวน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7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สาย</w:t>
      </w:r>
      <w:r>
        <w:rPr>
          <w:rStyle w:val="a4"/>
          <w:rFonts w:ascii="Tahoma" w:hAnsi="Tahoma" w:cs="Tahoma"/>
          <w:color w:val="840C66"/>
          <w:sz w:val="20"/>
          <w:szCs w:val="20"/>
        </w:rPr>
        <w:t>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--------------------------------------------------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ตามประกาศองค์การบริหารส่วนตำบลทุ่งนารี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อำเภอป่าบอน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จังหวัดพัทลุง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ลงวันที่</w:t>
      </w:r>
      <w:r>
        <w:rPr>
          <w:rFonts w:ascii="Tahoma" w:hAnsi="Tahoma" w:cs="Tahoma"/>
          <w:color w:val="840C66"/>
          <w:sz w:val="20"/>
          <w:szCs w:val="20"/>
        </w:rPr>
        <w:t xml:space="preserve">  22  </w:t>
      </w:r>
      <w:r>
        <w:rPr>
          <w:rFonts w:ascii="Tahoma" w:hAnsi="Tahoma" w:cs="Tahoma"/>
          <w:color w:val="840C66"/>
          <w:sz w:val="20"/>
          <w:szCs w:val="20"/>
          <w:cs/>
        </w:rPr>
        <w:t>สิงหาคม</w:t>
      </w:r>
      <w:r>
        <w:rPr>
          <w:rFonts w:ascii="Tahoma" w:hAnsi="Tahoma" w:cs="Tahoma"/>
          <w:color w:val="840C66"/>
          <w:sz w:val="20"/>
          <w:szCs w:val="20"/>
        </w:rPr>
        <w:t xml:space="preserve">  2557  </w:t>
      </w:r>
      <w:r>
        <w:rPr>
          <w:rFonts w:ascii="Tahoma" w:hAnsi="Tahoma" w:cs="Tahoma"/>
          <w:color w:val="840C66"/>
          <w:sz w:val="20"/>
          <w:szCs w:val="20"/>
          <w:cs/>
        </w:rPr>
        <w:t>เพื่อดำเนินการสอบราคา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โครงการขุดลอกคูระบายน้ำ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,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ห้วย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,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เหมือง ภายในตำบลทุ่งนารี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จำนวน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7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สาย</w:t>
      </w:r>
      <w:r>
        <w:rPr>
          <w:rStyle w:val="a4"/>
          <w:rFonts w:ascii="Tahoma" w:hAnsi="Tahoma" w:cs="Tahoma"/>
          <w:color w:val="840C66"/>
          <w:sz w:val="20"/>
          <w:szCs w:val="20"/>
        </w:rPr>
        <w:t>  </w:t>
      </w:r>
      <w:r>
        <w:rPr>
          <w:rFonts w:ascii="Tahoma" w:hAnsi="Tahoma" w:cs="Tahoma"/>
          <w:color w:val="840C66"/>
          <w:sz w:val="20"/>
          <w:szCs w:val="20"/>
          <w:cs/>
        </w:rPr>
        <w:t>มีผู้มายื่นซองตามบัญชีรายชื่อจำนวน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>2  </w:t>
      </w:r>
      <w:r>
        <w:rPr>
          <w:rFonts w:ascii="Tahoma" w:hAnsi="Tahoma" w:cs="Tahoma"/>
          <w:color w:val="840C66"/>
          <w:sz w:val="20"/>
          <w:szCs w:val="20"/>
          <w:cs/>
        </w:rPr>
        <w:t>ราย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คณะกรรมการเปิดซองสอบราคาได้ตรวจสอบคุณสมบัติของผู้เสนอราคา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แต่ละรายว่าไม่มีผลประโยชน์ร่วมกันผู้เสนอราคารายอื่น พร้อมทั้งได้ตรวจสอบหลักฐานและรายละเอียด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ซึ่งมีผู้ได้รับคัดเลือกให้เป็นผู้เสนอราคาจำนวน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>2  </w:t>
      </w:r>
      <w:r>
        <w:rPr>
          <w:rFonts w:ascii="Tahoma" w:hAnsi="Tahoma" w:cs="Tahoma"/>
          <w:color w:val="840C66"/>
          <w:sz w:val="20"/>
          <w:szCs w:val="20"/>
          <w:cs/>
        </w:rPr>
        <w:t>ราย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มีดังต่อไปนี้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              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รายการ/โครงการ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                                 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รายชื่อผู้เสนอราคา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ราคากลาง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ราคาที่เสนอ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    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ผู้ชนะการเสนอราคา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1.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ขุดลอกคูระบายน้ำสายหน้าบ้าน</w:t>
      </w:r>
      <w:r>
        <w:rPr>
          <w:rFonts w:ascii="Tahoma" w:hAnsi="Tahoma" w:cs="Tahoma"/>
          <w:color w:val="840C66"/>
          <w:sz w:val="20"/>
          <w:szCs w:val="20"/>
        </w:rPr>
        <w:t xml:space="preserve">  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10,100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  9,900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หน้าบ้านนายประเสริฐ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แก้วเกลี้ยง</w:t>
      </w:r>
      <w:r>
        <w:rPr>
          <w:rFonts w:ascii="Tahoma" w:hAnsi="Tahoma" w:cs="Tahoma"/>
          <w:color w:val="840C66"/>
          <w:sz w:val="20"/>
          <w:szCs w:val="20"/>
        </w:rPr>
        <w:t xml:space="preserve">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10,100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2   </w:t>
      </w:r>
      <w:r>
        <w:rPr>
          <w:rFonts w:ascii="Tahoma" w:hAnsi="Tahoma" w:cs="Tahoma"/>
          <w:color w:val="840C66"/>
          <w:sz w:val="20"/>
          <w:szCs w:val="20"/>
          <w:cs/>
        </w:rPr>
        <w:t>บ้านทุ่งคลองควาย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2.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ขุดลอกคูระบายน้ำสายยางขาคีม-</w:t>
      </w:r>
      <w:r>
        <w:rPr>
          <w:rFonts w:ascii="Tahoma" w:hAnsi="Tahoma" w:cs="Tahoma"/>
          <w:color w:val="840C66"/>
          <w:sz w:val="20"/>
          <w:szCs w:val="20"/>
        </w:rPr>
        <w:t xml:space="preserve">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47,700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47,000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หนองธง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6  </w:t>
      </w:r>
      <w:r>
        <w:rPr>
          <w:rFonts w:ascii="Tahoma" w:hAnsi="Tahoma" w:cs="Tahoma"/>
          <w:color w:val="840C66"/>
          <w:sz w:val="20"/>
          <w:szCs w:val="20"/>
          <w:cs/>
        </w:rPr>
        <w:t>บ้านยางขาคีม</w:t>
      </w:r>
      <w:r>
        <w:rPr>
          <w:rFonts w:ascii="Tahoma" w:hAnsi="Tahoma" w:cs="Tahoma"/>
          <w:color w:val="840C66"/>
          <w:sz w:val="20"/>
          <w:szCs w:val="20"/>
        </w:rPr>
        <w:t xml:space="preserve">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47,700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3.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ขุดลอกคูระบายน้ำสายควนขี้แรด-</w:t>
      </w:r>
      <w:r>
        <w:rPr>
          <w:rFonts w:ascii="Tahoma" w:hAnsi="Tahoma" w:cs="Tahoma"/>
          <w:color w:val="840C66"/>
          <w:sz w:val="20"/>
          <w:szCs w:val="20"/>
        </w:rPr>
        <w:t xml:space="preserve">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149,000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 148,000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ทุ่งเสม็ด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6  </w:t>
      </w:r>
      <w:r>
        <w:rPr>
          <w:rFonts w:ascii="Tahoma" w:hAnsi="Tahoma" w:cs="Tahoma"/>
          <w:color w:val="840C66"/>
          <w:sz w:val="20"/>
          <w:szCs w:val="20"/>
          <w:cs/>
        </w:rPr>
        <w:t>บ้านยางขาคีม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149,000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4.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ขุดลอกคูระบายน้ำริมถนน</w:t>
      </w:r>
      <w:r>
        <w:rPr>
          <w:rFonts w:ascii="Tahoma" w:hAnsi="Tahoma" w:cs="Tahoma"/>
          <w:color w:val="840C66"/>
          <w:sz w:val="20"/>
          <w:szCs w:val="20"/>
        </w:rPr>
        <w:t xml:space="preserve">             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66,400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65,000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8  </w:t>
      </w:r>
      <w:r>
        <w:rPr>
          <w:rFonts w:ascii="Tahoma" w:hAnsi="Tahoma" w:cs="Tahoma"/>
          <w:color w:val="840C66"/>
          <w:sz w:val="20"/>
          <w:szCs w:val="20"/>
          <w:cs/>
        </w:rPr>
        <w:t>บ้านต้นส้าน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        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66,400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5.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ขุดลอกคูระบายน้ำสายหารบัว-</w:t>
      </w:r>
      <w:r>
        <w:rPr>
          <w:rFonts w:ascii="Tahoma" w:hAnsi="Tahoma" w:cs="Tahoma"/>
          <w:color w:val="840C66"/>
          <w:sz w:val="20"/>
          <w:szCs w:val="20"/>
        </w:rPr>
        <w:t xml:space="preserve">    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19,000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18,000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บ่อสน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9  </w:t>
      </w:r>
      <w:r>
        <w:rPr>
          <w:rFonts w:ascii="Tahoma" w:hAnsi="Tahoma" w:cs="Tahoma"/>
          <w:color w:val="840C66"/>
          <w:sz w:val="20"/>
          <w:szCs w:val="20"/>
          <w:cs/>
        </w:rPr>
        <w:t>บ้านหารบัว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         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19,000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6.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ขุดลอกห้วยข้างบ้านหมอเอื้อน</w:t>
      </w:r>
      <w:r>
        <w:rPr>
          <w:rFonts w:ascii="Tahoma" w:hAnsi="Tahoma" w:cs="Tahoma"/>
          <w:color w:val="840C66"/>
          <w:sz w:val="20"/>
          <w:szCs w:val="20"/>
        </w:rPr>
        <w:t xml:space="preserve">      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14,300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14,000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9  </w:t>
      </w:r>
      <w:r>
        <w:rPr>
          <w:rFonts w:ascii="Tahoma" w:hAnsi="Tahoma" w:cs="Tahoma"/>
          <w:color w:val="840C66"/>
          <w:sz w:val="20"/>
          <w:szCs w:val="20"/>
          <w:cs/>
        </w:rPr>
        <w:t>บ้านหารบัว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        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14,300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lastRenderedPageBreak/>
        <w:t>7.</w:t>
      </w:r>
      <w:r>
        <w:rPr>
          <w:rFonts w:ascii="Tahoma" w:hAnsi="Tahoma" w:cs="Tahoma"/>
          <w:color w:val="840C66"/>
          <w:sz w:val="20"/>
          <w:szCs w:val="20"/>
          <w:cs/>
        </w:rPr>
        <w:t>ขุดลอกเหมืองสายควนหยี-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                 1.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หจก.เพชรรุ่งโรจน์ก่อสร้าง 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 141,300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 140,000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      </w:t>
      </w:r>
      <w:r>
        <w:rPr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หนองสีพัด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หมู่ที่</w:t>
      </w:r>
      <w:r>
        <w:rPr>
          <w:rFonts w:ascii="Tahoma" w:hAnsi="Tahoma" w:cs="Tahoma"/>
          <w:color w:val="840C66"/>
          <w:sz w:val="20"/>
          <w:szCs w:val="20"/>
        </w:rPr>
        <w:t xml:space="preserve">  1  </w:t>
      </w:r>
      <w:r>
        <w:rPr>
          <w:rFonts w:ascii="Tahoma" w:hAnsi="Tahoma" w:cs="Tahoma"/>
          <w:color w:val="840C66"/>
          <w:sz w:val="20"/>
          <w:szCs w:val="20"/>
          <w:cs/>
        </w:rPr>
        <w:t>บ้านพรุโอน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2.  </w:t>
      </w:r>
      <w:r>
        <w:rPr>
          <w:rFonts w:ascii="Tahoma" w:hAnsi="Tahoma" w:cs="Tahoma"/>
          <w:color w:val="840C66"/>
          <w:sz w:val="20"/>
          <w:szCs w:val="20"/>
          <w:cs/>
        </w:rPr>
        <w:t>หจก.พี พี เอ็นดีไซน์แอนด์เฮ้าส์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 141,300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>     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-2-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คณะกรรมการเปิดซองสอบราคาพิจารณาเป็นที่เรียบร้อยแล้วปรากฏว่า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หจก.เพชรรุ่งโรจน์ก่อสร้าง</w:t>
      </w:r>
      <w:r>
        <w:rPr>
          <w:rStyle w:val="a4"/>
          <w:rFonts w:ascii="Tahoma" w:hAnsi="Tahoma" w:cs="Tahoma"/>
          <w:color w:val="840C66"/>
          <w:sz w:val="20"/>
          <w:szCs w:val="20"/>
        </w:rPr>
        <w:t>              </w:t>
      </w:r>
      <w:r>
        <w:rPr>
          <w:rFonts w:ascii="Tahoma" w:hAnsi="Tahoma" w:cs="Tahoma"/>
          <w:color w:val="840C66"/>
          <w:sz w:val="20"/>
          <w:szCs w:val="20"/>
          <w:cs/>
        </w:rPr>
        <w:t>เป็นผู้ชนะการสอบราคาทุกโครงการ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จึงประกาศให้ทราบโดยทั่วกัน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              </w:t>
      </w:r>
      <w:r>
        <w:rPr>
          <w:rFonts w:ascii="Tahoma" w:hAnsi="Tahoma" w:cs="Tahoma"/>
          <w:color w:val="840C66"/>
          <w:sz w:val="20"/>
          <w:szCs w:val="20"/>
          <w:cs/>
        </w:rPr>
        <w:t>ประกาศ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ณ.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วันที่</w:t>
      </w:r>
      <w:r>
        <w:rPr>
          <w:rFonts w:ascii="Tahoma" w:hAnsi="Tahoma" w:cs="Tahoma"/>
          <w:color w:val="840C66"/>
          <w:sz w:val="20"/>
          <w:szCs w:val="20"/>
        </w:rPr>
        <w:t xml:space="preserve">  12  </w:t>
      </w:r>
      <w:r>
        <w:rPr>
          <w:rFonts w:ascii="Tahoma" w:hAnsi="Tahoma" w:cs="Tahoma"/>
          <w:color w:val="840C66"/>
          <w:sz w:val="20"/>
          <w:szCs w:val="20"/>
          <w:cs/>
        </w:rPr>
        <w:t>เดือน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กันยายน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พ.ศ. </w:t>
      </w:r>
      <w:r>
        <w:rPr>
          <w:rFonts w:ascii="Tahoma" w:hAnsi="Tahoma" w:cs="Tahoma"/>
          <w:color w:val="840C66"/>
          <w:sz w:val="20"/>
          <w:szCs w:val="20"/>
        </w:rPr>
        <w:t>2557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                                                                       (</w:t>
      </w:r>
      <w:r>
        <w:rPr>
          <w:rFonts w:ascii="Tahoma" w:hAnsi="Tahoma" w:cs="Tahoma"/>
          <w:color w:val="840C66"/>
          <w:sz w:val="20"/>
          <w:szCs w:val="20"/>
          <w:cs/>
        </w:rPr>
        <w:t>ลงชื่อ)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   ( </w:t>
      </w:r>
      <w:r>
        <w:rPr>
          <w:rFonts w:ascii="Tahoma" w:hAnsi="Tahoma" w:cs="Tahoma"/>
          <w:color w:val="840C66"/>
          <w:sz w:val="20"/>
          <w:szCs w:val="20"/>
          <w:cs/>
        </w:rPr>
        <w:t>นายสุชีพ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รุ่นกลิ่น )</w:t>
      </w:r>
    </w:p>
    <w:p w:rsidR="00465502" w:rsidRDefault="00465502" w:rsidP="00465502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                                                                          </w:t>
      </w:r>
      <w:r>
        <w:rPr>
          <w:rFonts w:ascii="Tahoma" w:hAnsi="Tahoma" w:cs="Tahoma"/>
          <w:color w:val="840C66"/>
          <w:sz w:val="20"/>
          <w:szCs w:val="20"/>
          <w:cs/>
        </w:rPr>
        <w:t>นายกองค์การบริหารส่วนตำบลทุ่งนารี</w:t>
      </w:r>
    </w:p>
    <w:p w:rsidR="00A233BF" w:rsidRDefault="00A233BF"/>
    <w:sectPr w:rsidR="00A233BF" w:rsidSect="00A2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5502"/>
    <w:rsid w:val="00465502"/>
    <w:rsid w:val="00A2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02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styleId="a4">
    <w:name w:val="Strong"/>
    <w:basedOn w:val="a0"/>
    <w:uiPriority w:val="22"/>
    <w:qFormat/>
    <w:rsid w:val="0046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Company>IC Shop And IC Service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2017-07-20T08:05:00Z</dcterms:created>
  <dcterms:modified xsi:type="dcterms:W3CDTF">2017-07-20T08:05:00Z</dcterms:modified>
</cp:coreProperties>
</file>